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FB5" w:rsidRPr="003C50B2" w:rsidRDefault="003E6FB5" w:rsidP="003E6FB5">
      <w:pPr>
        <w:rPr>
          <w:lang w:val="fr-FR"/>
        </w:rPr>
      </w:pPr>
    </w:p>
    <w:tbl>
      <w:tblPr>
        <w:bidiVisual/>
        <w:tblW w:w="10349" w:type="dxa"/>
        <w:tblInd w:w="-750" w:type="dxa"/>
        <w:shd w:val="pct12" w:color="auto" w:fill="auto"/>
        <w:tblLook w:val="04A0"/>
      </w:tblPr>
      <w:tblGrid>
        <w:gridCol w:w="10349"/>
      </w:tblGrid>
      <w:tr w:rsidR="003E6FB5" w:rsidTr="003E6FB5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3E6FB5" w:rsidRPr="00915528" w:rsidRDefault="003E6FB5" w:rsidP="00211E34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u w:val="single"/>
                <w:rtl/>
              </w:rPr>
            </w:pPr>
            <w:r w:rsidRPr="00915528">
              <w:rPr>
                <w:rFonts w:ascii="Arial" w:hAnsi="Arial" w:cs="Arial"/>
                <w:b/>
                <w:bCs/>
                <w:sz w:val="32"/>
                <w:u w:val="single"/>
                <w:rtl/>
              </w:rPr>
              <w:t>إختصاص الم</w:t>
            </w:r>
            <w:r w:rsidR="00211E34">
              <w:rPr>
                <w:rFonts w:ascii="Arial" w:hAnsi="Arial" w:cs="Arial" w:hint="cs"/>
                <w:b/>
                <w:bCs/>
                <w:sz w:val="32"/>
                <w:u w:val="single"/>
                <w:rtl/>
              </w:rPr>
              <w:t>ساح</w:t>
            </w:r>
            <w:r w:rsidRPr="00915528">
              <w:rPr>
                <w:rFonts w:ascii="Arial" w:hAnsi="Arial" w:cs="Arial"/>
                <w:b/>
                <w:bCs/>
                <w:sz w:val="32"/>
                <w:u w:val="single"/>
                <w:rtl/>
              </w:rPr>
              <w:t>ة</w:t>
            </w:r>
          </w:p>
          <w:p w:rsidR="003E6FB5" w:rsidRPr="00915528" w:rsidRDefault="003E6FB5" w:rsidP="003E6FB5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rtl/>
              </w:rPr>
            </w:pPr>
            <w:r w:rsidRPr="00915528">
              <w:rPr>
                <w:rFonts w:ascii="Arial" w:hAnsi="Arial" w:cs="Arial"/>
                <w:b/>
                <w:bCs/>
                <w:sz w:val="32"/>
                <w:u w:val="single"/>
                <w:rtl/>
              </w:rPr>
              <w:t>البكالوريا الفنية – سنة ثا</w:t>
            </w:r>
            <w:r w:rsidRPr="00915528">
              <w:rPr>
                <w:rFonts w:ascii="Arial" w:hAnsi="Arial" w:cs="Arial" w:hint="cs"/>
                <w:b/>
                <w:bCs/>
                <w:sz w:val="32"/>
                <w:u w:val="single"/>
                <w:rtl/>
              </w:rPr>
              <w:t>لث</w:t>
            </w:r>
            <w:r w:rsidRPr="00915528">
              <w:rPr>
                <w:rFonts w:ascii="Arial" w:hAnsi="Arial" w:cs="Arial"/>
                <w:b/>
                <w:bCs/>
                <w:sz w:val="32"/>
                <w:u w:val="single"/>
                <w:rtl/>
              </w:rPr>
              <w:t>ة -</w:t>
            </w:r>
          </w:p>
          <w:p w:rsidR="003E6FB5" w:rsidRDefault="00211E34" w:rsidP="003E6FB5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cs="Arial" w:hint="cs"/>
                <w:b/>
                <w:bCs/>
                <w:sz w:val="32"/>
                <w:rtl/>
              </w:rPr>
              <w:t xml:space="preserve">          </w:t>
            </w:r>
            <w:r w:rsidR="003E6FB5" w:rsidRPr="00211E34">
              <w:rPr>
                <w:rFonts w:ascii="Arial" w:hAnsi="Arial" w:cs="Arial"/>
                <w:b/>
                <w:bCs/>
                <w:sz w:val="32"/>
                <w:u w:val="single"/>
                <w:rtl/>
              </w:rPr>
              <w:t>مادة القانون</w:t>
            </w:r>
            <w:r w:rsidR="003E6FB5" w:rsidRPr="00211E34">
              <w:rPr>
                <w:rFonts w:ascii="Arial" w:hAnsi="Arial" w:cs="Arial" w:hint="cs"/>
                <w:b/>
                <w:bCs/>
                <w:sz w:val="32"/>
                <w:u w:val="single"/>
                <w:rtl/>
              </w:rPr>
              <w:t xml:space="preserve">  </w:t>
            </w:r>
            <w:r w:rsidR="003E6FB5" w:rsidRPr="003E6FB5">
              <w:rPr>
                <w:rFonts w:asciiTheme="minorBidi" w:hAnsiTheme="minorBidi" w:cstheme="minorBidi"/>
                <w:b/>
                <w:bCs/>
                <w:szCs w:val="24"/>
                <w:u w:val="single"/>
                <w:rtl/>
                <w:lang w:bidi="ar-LB"/>
              </w:rPr>
              <w:t>(التحديد والتحرير العقاري في لبنان)</w:t>
            </w:r>
            <w:r w:rsidR="003E6FB5" w:rsidRPr="003E6FB5">
              <w:rPr>
                <w:rFonts w:asciiTheme="minorBidi" w:hAnsiTheme="minorBidi" w:cstheme="minorBidi"/>
                <w:b/>
                <w:bCs/>
                <w:szCs w:val="24"/>
                <w:rtl/>
                <w:lang w:bidi="ar-LB"/>
              </w:rPr>
              <w:t xml:space="preserve">  </w:t>
            </w:r>
          </w:p>
        </w:tc>
      </w:tr>
    </w:tbl>
    <w:p w:rsidR="00FE7578" w:rsidRPr="003E6FB5" w:rsidRDefault="003E6FB5" w:rsidP="00FE7578">
      <w:pPr>
        <w:bidi/>
        <w:ind w:right="-851"/>
        <w:jc w:val="both"/>
        <w:rPr>
          <w:rFonts w:asciiTheme="minorBidi" w:hAnsiTheme="minorBidi" w:cstheme="minorBidi"/>
          <w:b/>
          <w:bCs/>
          <w:szCs w:val="24"/>
          <w:lang w:bidi="ar-LB"/>
        </w:rPr>
      </w:pPr>
      <w:r w:rsidRPr="00D25ECB">
        <w:rPr>
          <w:rFonts w:ascii="Simplified Arabic" w:hAnsi="Simplified Arabic" w:hint="cs"/>
          <w:rtl/>
        </w:rPr>
        <w:tab/>
      </w:r>
      <w:r w:rsidRPr="00D25ECB">
        <w:rPr>
          <w:rFonts w:ascii="Simplified Arabic" w:hAnsi="Simplified Arabic" w:hint="cs"/>
          <w:rtl/>
        </w:rPr>
        <w:tab/>
      </w:r>
      <w:r w:rsidRPr="00D25ECB">
        <w:rPr>
          <w:rFonts w:ascii="Simplified Arabic" w:hAnsi="Simplified Arabic" w:hint="cs"/>
          <w:rtl/>
        </w:rPr>
        <w:tab/>
      </w:r>
      <w:r w:rsidRPr="00D25ECB">
        <w:rPr>
          <w:rFonts w:ascii="Simplified Arabic" w:hAnsi="Simplified Arabic" w:hint="cs"/>
          <w:rtl/>
        </w:rPr>
        <w:tab/>
      </w:r>
      <w:r w:rsidRPr="00915528">
        <w:rPr>
          <w:rFonts w:asciiTheme="minorBidi" w:hAnsiTheme="minorBidi" w:cstheme="minorBidi"/>
          <w:rtl/>
        </w:rPr>
        <w:tab/>
      </w:r>
      <w:r w:rsidRPr="00915528">
        <w:rPr>
          <w:rFonts w:asciiTheme="minorBidi" w:hAnsiTheme="minorBidi" w:cstheme="minorBidi"/>
          <w:rtl/>
        </w:rPr>
        <w:tab/>
      </w:r>
      <w:r w:rsidRPr="00915528">
        <w:rPr>
          <w:rFonts w:asciiTheme="minorBidi" w:hAnsiTheme="minorBidi" w:cstheme="minorBidi"/>
          <w:rtl/>
        </w:rPr>
        <w:tab/>
      </w:r>
      <w:r w:rsidRPr="00915528">
        <w:rPr>
          <w:rFonts w:asciiTheme="minorBidi" w:hAnsiTheme="minorBidi" w:cstheme="minorBidi"/>
          <w:rtl/>
        </w:rPr>
        <w:tab/>
      </w:r>
      <w:r>
        <w:rPr>
          <w:rFonts w:asciiTheme="minorBidi" w:hAnsiTheme="minorBidi" w:cstheme="minorBidi" w:hint="cs"/>
          <w:rtl/>
        </w:rPr>
        <w:tab/>
      </w:r>
      <w:r w:rsidRPr="00915528">
        <w:rPr>
          <w:rFonts w:asciiTheme="minorBidi" w:hAnsiTheme="minorBidi" w:cstheme="minorBidi"/>
          <w:rtl/>
        </w:rPr>
        <w:tab/>
      </w:r>
    </w:p>
    <w:p w:rsidR="003E6FB5" w:rsidRPr="00211E34" w:rsidRDefault="00211E34" w:rsidP="00211E34">
      <w:pPr>
        <w:bidi/>
        <w:ind w:left="-574" w:right="-851" w:hanging="30"/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</w:pPr>
      <w:r w:rsidRPr="00211E34">
        <w:rPr>
          <w:rFonts w:asciiTheme="minorBidi" w:hAnsiTheme="minorBidi" w:cstheme="minorBidi" w:hint="cs"/>
          <w:b/>
          <w:bCs/>
          <w:szCs w:val="24"/>
          <w:u w:val="single"/>
          <w:rtl/>
          <w:lang w:bidi="ar-LB"/>
        </w:rPr>
        <w:t xml:space="preserve">أولاً: </w:t>
      </w:r>
      <w:r w:rsidR="003E6FB5" w:rsidRPr="00211E34"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  <w:t xml:space="preserve">تعريف حق الملكية العقارية </w:t>
      </w:r>
    </w:p>
    <w:p w:rsidR="003E6FB5" w:rsidRPr="003E6FB5" w:rsidRDefault="00211E34" w:rsidP="00211E34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1-1-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الفرق بين الملك العام والملك الخاص</w:t>
      </w:r>
      <w:r>
        <w:rPr>
          <w:rFonts w:asciiTheme="minorBidi" w:hAnsiTheme="minorBidi" w:cstheme="minorBidi" w:hint="cs"/>
          <w:szCs w:val="24"/>
          <w:rtl/>
          <w:lang w:bidi="ar-LB"/>
        </w:rPr>
        <w:t>.</w:t>
      </w:r>
    </w:p>
    <w:p w:rsidR="003E6FB5" w:rsidRPr="003E6FB5" w:rsidRDefault="00211E34" w:rsidP="00FE7578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1-2- </w:t>
      </w:r>
      <w:r w:rsidR="003E6FB5" w:rsidRPr="00211E34">
        <w:rPr>
          <w:rFonts w:asciiTheme="minorBidi" w:hAnsiTheme="minorBidi" w:cstheme="minorBidi"/>
          <w:szCs w:val="24"/>
          <w:u w:val="single"/>
          <w:rtl/>
          <w:lang w:bidi="ar-LB"/>
        </w:rPr>
        <w:t>تعريف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: الملك الشائع – حق الشفعة – حقوق الارتفاق</w:t>
      </w:r>
      <w:r>
        <w:rPr>
          <w:rFonts w:asciiTheme="minorBidi" w:hAnsiTheme="minorBidi" w:cstheme="minorBidi" w:hint="cs"/>
          <w:szCs w:val="24"/>
          <w:rtl/>
          <w:lang w:bidi="ar-LB"/>
        </w:rPr>
        <w:t>.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ab/>
        <w:t xml:space="preserve">   </w:t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</w:p>
    <w:p w:rsidR="003E6FB5" w:rsidRPr="003E6FB5" w:rsidRDefault="00211E34" w:rsidP="00211E34">
      <w:pPr>
        <w:bidi/>
        <w:ind w:left="-574" w:right="-851" w:hanging="30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Cs w:val="24"/>
          <w:u w:val="single"/>
          <w:rtl/>
          <w:lang w:bidi="ar-LB"/>
        </w:rPr>
        <w:t xml:space="preserve">ثانياً:  </w:t>
      </w:r>
      <w:r w:rsidR="003E6FB5" w:rsidRPr="003E6FB5"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  <w:t xml:space="preserve">السجل العقاري </w:t>
      </w:r>
      <w:r w:rsidR="003E6FB5" w:rsidRPr="003E6FB5">
        <w:rPr>
          <w:rFonts w:asciiTheme="minorBidi" w:hAnsiTheme="minorBidi" w:cstheme="minorBidi"/>
          <w:szCs w:val="24"/>
          <w:u w:val="single"/>
          <w:rtl/>
          <w:lang w:bidi="ar-LB"/>
        </w:rPr>
        <w:t>:</w:t>
      </w:r>
    </w:p>
    <w:p w:rsidR="003E6FB5" w:rsidRDefault="00211E34" w:rsidP="00211E34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2-1-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تعريف السجل والوثائق التي تؤلف دفتر الملكية.</w:t>
      </w:r>
    </w:p>
    <w:p w:rsidR="003E6FB5" w:rsidRDefault="00211E34" w:rsidP="00211E34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2-2-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أمانة السجل العقاري ودور كل من أمين السجل العقاري ورئيس المكتب العقاري المعاون.</w:t>
      </w:r>
    </w:p>
    <w:p w:rsidR="003E6FB5" w:rsidRDefault="00211E34" w:rsidP="00211E34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2-3-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دائرة المعلوماتية في السجل العقاري المركزي.</w:t>
      </w:r>
    </w:p>
    <w:p w:rsidR="003E6FB5" w:rsidRDefault="00211E34" w:rsidP="00211E34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2-4-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كيفية الحصول على المعلومات الواردة في السجل العقاري.</w:t>
      </w:r>
    </w:p>
    <w:p w:rsidR="003E6FB5" w:rsidRDefault="00211E34" w:rsidP="00211E34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2-5-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القيد في السجل العقاري والاجراءات التي يستتبعها طلب القيد.</w:t>
      </w:r>
    </w:p>
    <w:p w:rsidR="003E6FB5" w:rsidRDefault="00211E34" w:rsidP="00211E34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2-6-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القيد الاحتياطي: الاسباب التي تجيز طلب القيد </w:t>
      </w:r>
      <w:r>
        <w:rPr>
          <w:rFonts w:asciiTheme="minorBidi" w:hAnsiTheme="minorBidi" w:cstheme="minorBidi" w:hint="cs"/>
          <w:szCs w:val="24"/>
          <w:rtl/>
          <w:lang w:bidi="ar-LB"/>
        </w:rPr>
        <w:t>-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 مدته </w:t>
      </w:r>
      <w:r>
        <w:rPr>
          <w:rFonts w:asciiTheme="minorBidi" w:hAnsiTheme="minorBidi" w:cstheme="minorBidi" w:hint="cs"/>
          <w:szCs w:val="24"/>
          <w:rtl/>
          <w:lang w:bidi="ar-LB"/>
        </w:rPr>
        <w:t>-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 مفاعيله.</w:t>
      </w:r>
    </w:p>
    <w:p w:rsidR="003E6FB5" w:rsidRDefault="00211E34" w:rsidP="00211E34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2-7-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مفهوم الأولوية للقيد في السجل اليومي في حال التزاحم.</w:t>
      </w:r>
    </w:p>
    <w:p w:rsidR="003E6FB5" w:rsidRPr="003E6FB5" w:rsidRDefault="00211E34" w:rsidP="00211E34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2-8-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كيفية ترقين القيود والاشارات من السجل العقاري. </w:t>
      </w:r>
    </w:p>
    <w:p w:rsidR="003E6FB5" w:rsidRPr="003E6FB5" w:rsidRDefault="00211E34" w:rsidP="00211E34">
      <w:pPr>
        <w:bidi/>
        <w:ind w:left="-574" w:right="-851" w:hanging="30"/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</w:pPr>
      <w:r>
        <w:rPr>
          <w:rFonts w:asciiTheme="minorBidi" w:hAnsiTheme="minorBidi" w:cstheme="minorBidi" w:hint="cs"/>
          <w:b/>
          <w:bCs/>
          <w:szCs w:val="24"/>
          <w:u w:val="single"/>
          <w:rtl/>
          <w:lang w:bidi="ar-LB"/>
        </w:rPr>
        <w:t xml:space="preserve">ثالثاً: </w:t>
      </w:r>
      <w:r w:rsidR="003E6FB5" w:rsidRPr="003E6FB5"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  <w:t>مصلحة المساحة الفنية (</w:t>
      </w:r>
      <w:proofErr w:type="spellStart"/>
      <w:r w:rsidR="003E6FB5" w:rsidRPr="003E6FB5">
        <w:rPr>
          <w:rFonts w:asciiTheme="minorBidi" w:hAnsiTheme="minorBidi" w:cstheme="minorBidi"/>
          <w:b/>
          <w:bCs/>
          <w:szCs w:val="24"/>
          <w:u w:val="single"/>
          <w:lang w:bidi="ar-LB"/>
        </w:rPr>
        <w:t>Régie</w:t>
      </w:r>
      <w:proofErr w:type="spellEnd"/>
      <w:r w:rsidR="003E6FB5" w:rsidRPr="003E6FB5">
        <w:rPr>
          <w:rFonts w:asciiTheme="minorBidi" w:hAnsiTheme="minorBidi" w:cstheme="minorBidi"/>
          <w:b/>
          <w:bCs/>
          <w:szCs w:val="24"/>
          <w:u w:val="single"/>
          <w:lang w:bidi="ar-LB"/>
        </w:rPr>
        <w:t xml:space="preserve"> du cadastre</w:t>
      </w:r>
      <w:r w:rsidR="003E6FB5" w:rsidRPr="003E6FB5"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  <w:t>)</w:t>
      </w:r>
      <w:r w:rsidR="003E6FB5" w:rsidRPr="00211E34">
        <w:rPr>
          <w:rFonts w:asciiTheme="minorBidi" w:hAnsiTheme="minorBidi" w:cstheme="minorBidi"/>
          <w:b/>
          <w:bCs/>
          <w:szCs w:val="24"/>
          <w:rtl/>
          <w:lang w:bidi="ar-LB"/>
        </w:rPr>
        <w:t>:</w:t>
      </w:r>
    </w:p>
    <w:p w:rsidR="003E6FB5" w:rsidRDefault="00211E34" w:rsidP="00FE7578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3-1-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تعريفها.</w:t>
      </w:r>
    </w:p>
    <w:p w:rsidR="003E6FB5" w:rsidRPr="003E6FB5" w:rsidRDefault="00211E34" w:rsidP="00211E34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3-2-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مفهوم خريطة المساحة والخرائط الرقمية الحديثة.</w:t>
      </w:r>
    </w:p>
    <w:p w:rsidR="003E6FB5" w:rsidRDefault="00211E34" w:rsidP="00211E34">
      <w:pPr>
        <w:bidi/>
        <w:ind w:left="-574" w:right="-851" w:firstLine="1294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>3-3-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مفهوم نظام المعلومات الجغرافية  (</w:t>
      </w:r>
      <w:r w:rsidR="003E6FB5" w:rsidRPr="003E6FB5">
        <w:rPr>
          <w:rFonts w:asciiTheme="minorBidi" w:hAnsiTheme="minorBidi" w:cstheme="minorBidi"/>
          <w:szCs w:val="24"/>
          <w:lang w:bidi="ar-LB"/>
        </w:rPr>
        <w:t>GTS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) (</w:t>
      </w:r>
      <w:proofErr w:type="spellStart"/>
      <w:r w:rsidR="003E6FB5" w:rsidRPr="003E6FB5">
        <w:rPr>
          <w:rFonts w:asciiTheme="minorBidi" w:hAnsiTheme="minorBidi" w:cstheme="minorBidi"/>
          <w:szCs w:val="24"/>
          <w:lang w:bidi="ar-LB"/>
        </w:rPr>
        <w:t>Géographical</w:t>
      </w:r>
      <w:proofErr w:type="spellEnd"/>
      <w:r w:rsidR="003E6FB5" w:rsidRPr="003E6FB5">
        <w:rPr>
          <w:rFonts w:asciiTheme="minorBidi" w:hAnsiTheme="minorBidi" w:cstheme="minorBidi"/>
          <w:szCs w:val="24"/>
          <w:lang w:bidi="ar-LB"/>
        </w:rPr>
        <w:t xml:space="preserve"> Information </w:t>
      </w:r>
      <w:proofErr w:type="spellStart"/>
      <w:r w:rsidR="003E6FB5" w:rsidRPr="003E6FB5">
        <w:rPr>
          <w:rFonts w:asciiTheme="minorBidi" w:hAnsiTheme="minorBidi" w:cstheme="minorBidi"/>
          <w:szCs w:val="24"/>
          <w:lang w:bidi="ar-LB"/>
        </w:rPr>
        <w:t>Syst</w:t>
      </w:r>
      <w:proofErr w:type="spellEnd"/>
      <w:r w:rsidR="003E6FB5" w:rsidRPr="003E6FB5">
        <w:rPr>
          <w:rFonts w:asciiTheme="minorBidi" w:hAnsiTheme="minorBidi" w:cstheme="minorBidi"/>
          <w:szCs w:val="24"/>
          <w:rtl/>
          <w:lang w:bidi="ar-LB"/>
        </w:rPr>
        <w:t>).</w:t>
      </w:r>
    </w:p>
    <w:p w:rsidR="003E6FB5" w:rsidRPr="003E6FB5" w:rsidRDefault="00211E34" w:rsidP="00211E34">
      <w:pPr>
        <w:bidi/>
        <w:ind w:left="-574" w:right="-851" w:firstLine="1294"/>
        <w:rPr>
          <w:rFonts w:asciiTheme="minorBidi" w:hAnsiTheme="minorBidi" w:cstheme="minorBidi"/>
          <w:szCs w:val="24"/>
          <w:u w:val="single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3-4- </w:t>
      </w:r>
      <w:r w:rsidR="003E6FB5" w:rsidRPr="003E6FB5">
        <w:rPr>
          <w:rFonts w:asciiTheme="minorBidi" w:hAnsiTheme="minorBidi" w:cstheme="minorBidi"/>
          <w:szCs w:val="24"/>
          <w:u w:val="single"/>
          <w:rtl/>
          <w:lang w:bidi="ar-LB"/>
        </w:rPr>
        <w:t>تعريف لبعض التقنيات والتعابير الفنية المتعلقة بالكيل المساحي:</w:t>
      </w:r>
    </w:p>
    <w:p w:rsidR="00C1206F" w:rsidRDefault="003E6FB5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 w:rsidRPr="003E6FB5">
        <w:rPr>
          <w:rFonts w:asciiTheme="minorBidi" w:hAnsiTheme="minorBidi" w:cstheme="minorBidi"/>
          <w:szCs w:val="24"/>
          <w:rtl/>
          <w:lang w:bidi="ar-LB"/>
        </w:rPr>
        <w:t xml:space="preserve">    </w:t>
      </w:r>
      <w:r w:rsidR="00211E34">
        <w:rPr>
          <w:rFonts w:asciiTheme="minorBidi" w:hAnsiTheme="minorBidi" w:cstheme="minorBidi" w:hint="cs"/>
          <w:szCs w:val="24"/>
          <w:rtl/>
          <w:lang w:bidi="ar-LB"/>
        </w:rPr>
        <w:tab/>
      </w:r>
      <w:r w:rsidR="00211E34">
        <w:rPr>
          <w:rFonts w:asciiTheme="minorBidi" w:hAnsiTheme="minorBidi" w:cstheme="minorBidi" w:hint="cs"/>
          <w:szCs w:val="24"/>
          <w:rtl/>
          <w:lang w:bidi="ar-LB"/>
        </w:rPr>
        <w:tab/>
      </w:r>
      <w:r w:rsidR="00C1206F">
        <w:rPr>
          <w:rFonts w:asciiTheme="minorBidi" w:hAnsiTheme="minorBidi" w:cstheme="minorBidi" w:hint="cs"/>
          <w:szCs w:val="24"/>
          <w:rtl/>
          <w:lang w:bidi="ar-LB"/>
        </w:rPr>
        <w:t xml:space="preserve">      </w:t>
      </w:r>
      <w:r w:rsidRPr="003E6FB5">
        <w:rPr>
          <w:rFonts w:asciiTheme="minorBidi" w:hAnsiTheme="minorBidi" w:cstheme="minorBidi"/>
          <w:szCs w:val="24"/>
          <w:rtl/>
          <w:lang w:bidi="ar-LB"/>
        </w:rPr>
        <w:t xml:space="preserve">(الجيوديزيا </w:t>
      </w:r>
      <w:proofErr w:type="spellStart"/>
      <w:r w:rsidRPr="003E6FB5">
        <w:rPr>
          <w:rFonts w:asciiTheme="minorBidi" w:hAnsiTheme="minorBidi" w:cstheme="minorBidi"/>
          <w:szCs w:val="24"/>
          <w:lang w:bidi="ar-LB"/>
        </w:rPr>
        <w:t>Géodesy</w:t>
      </w:r>
      <w:proofErr w:type="spellEnd"/>
      <w:r w:rsidRPr="003E6FB5">
        <w:rPr>
          <w:rFonts w:asciiTheme="minorBidi" w:hAnsiTheme="minorBidi" w:cstheme="minorBidi"/>
          <w:szCs w:val="24"/>
          <w:rtl/>
          <w:lang w:bidi="ar-LB"/>
        </w:rPr>
        <w:t xml:space="preserve"> </w:t>
      </w:r>
      <w:r w:rsidR="00C1206F">
        <w:rPr>
          <w:rFonts w:asciiTheme="minorBidi" w:hAnsiTheme="minorBidi" w:cstheme="minorBidi" w:hint="cs"/>
          <w:szCs w:val="24"/>
          <w:rtl/>
          <w:lang w:bidi="ar-LB"/>
        </w:rPr>
        <w:t>-</w:t>
      </w:r>
      <w:r w:rsidRPr="003E6FB5">
        <w:rPr>
          <w:rFonts w:asciiTheme="minorBidi" w:hAnsiTheme="minorBidi" w:cstheme="minorBidi"/>
          <w:szCs w:val="24"/>
          <w:rtl/>
          <w:lang w:bidi="ar-LB"/>
        </w:rPr>
        <w:t xml:space="preserve"> التثليث </w:t>
      </w:r>
      <w:r w:rsidR="00C1206F">
        <w:rPr>
          <w:rFonts w:asciiTheme="minorBidi" w:hAnsiTheme="minorBidi" w:cstheme="minorBidi" w:hint="cs"/>
          <w:szCs w:val="24"/>
          <w:rtl/>
          <w:lang w:bidi="ar-LB"/>
        </w:rPr>
        <w:t>-</w:t>
      </w:r>
      <w:r w:rsidRPr="003E6FB5">
        <w:rPr>
          <w:rFonts w:asciiTheme="minorBidi" w:hAnsiTheme="minorBidi" w:cstheme="minorBidi"/>
          <w:szCs w:val="24"/>
          <w:rtl/>
          <w:lang w:bidi="ar-LB"/>
        </w:rPr>
        <w:t xml:space="preserve"> الطوبوغرافيا أو المساحة </w:t>
      </w:r>
      <w:r w:rsidR="00C1206F">
        <w:rPr>
          <w:rFonts w:asciiTheme="minorBidi" w:hAnsiTheme="minorBidi" w:cstheme="minorBidi" w:hint="cs"/>
          <w:szCs w:val="24"/>
          <w:rtl/>
          <w:lang w:bidi="ar-LB"/>
        </w:rPr>
        <w:t>-</w:t>
      </w:r>
      <w:r w:rsidRPr="003E6FB5">
        <w:rPr>
          <w:rFonts w:asciiTheme="minorBidi" w:hAnsiTheme="minorBidi" w:cstheme="minorBidi"/>
          <w:szCs w:val="24"/>
          <w:rtl/>
          <w:lang w:bidi="ar-LB"/>
        </w:rPr>
        <w:t xml:space="preserve"> الطوبوغراف أو المساح الطوبومتريا </w:t>
      </w:r>
      <w:r w:rsidR="00C1206F">
        <w:rPr>
          <w:rFonts w:asciiTheme="minorBidi" w:hAnsiTheme="minorBidi" w:cstheme="minorBidi" w:hint="cs"/>
          <w:szCs w:val="24"/>
          <w:rtl/>
          <w:lang w:bidi="ar-LB"/>
        </w:rPr>
        <w:t>-</w:t>
      </w:r>
      <w:r w:rsidRPr="003E6FB5">
        <w:rPr>
          <w:rFonts w:asciiTheme="minorBidi" w:hAnsiTheme="minorBidi" w:cstheme="minorBidi"/>
          <w:szCs w:val="24"/>
          <w:rtl/>
          <w:lang w:bidi="ar-LB"/>
        </w:rPr>
        <w:t xml:space="preserve"> </w:t>
      </w:r>
    </w:p>
    <w:p w:rsidR="003E6FB5" w:rsidRDefault="00C1206F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جهاز</w:t>
      </w:r>
      <w:r>
        <w:rPr>
          <w:rFonts w:asciiTheme="minorBidi" w:hAnsiTheme="minorBidi" w:cstheme="minorBidi" w:hint="cs"/>
          <w:szCs w:val="24"/>
          <w:rtl/>
          <w:lang w:bidi="ar-LB"/>
        </w:rPr>
        <w:t xml:space="preserve">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التوضع العالمي </w:t>
      </w:r>
      <w:r w:rsidR="003E6FB5" w:rsidRPr="003E6FB5">
        <w:rPr>
          <w:rFonts w:asciiTheme="minorBidi" w:hAnsiTheme="minorBidi" w:cstheme="minorBidi"/>
          <w:szCs w:val="24"/>
          <w:lang w:bidi="ar-LB"/>
        </w:rPr>
        <w:t>G.P.S.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) الخ ... </w:t>
      </w:r>
    </w:p>
    <w:p w:rsidR="003E6FB5" w:rsidRDefault="00C1206F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  <w:t xml:space="preserve">3-5-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مراحل تنظيم خريطة المساحة.</w:t>
      </w:r>
    </w:p>
    <w:p w:rsidR="003E6FB5" w:rsidRDefault="00C1206F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  <w:t xml:space="preserve">3-6-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مقياس خريطة المساحة.</w:t>
      </w:r>
    </w:p>
    <w:p w:rsidR="003E6FB5" w:rsidRDefault="00C1206F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  <w:t xml:space="preserve">3-7-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الوحدة المساحية المستعملة في قياس مساحة العقارات.</w:t>
      </w:r>
    </w:p>
    <w:p w:rsidR="003E6FB5" w:rsidRDefault="00C1206F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  <w:t xml:space="preserve">3-8-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الفرق بين طرق الكيل المساحي التقليدية والطرق الحديثة.</w:t>
      </w:r>
    </w:p>
    <w:p w:rsidR="003E6FB5" w:rsidRPr="003E6FB5" w:rsidRDefault="00C1206F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  <w:t xml:space="preserve">3-9-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نظام المعلوماتية في أعمال المساحة.</w:t>
      </w:r>
    </w:p>
    <w:p w:rsidR="003E6FB5" w:rsidRPr="00C1206F" w:rsidRDefault="00C1206F" w:rsidP="00C1206F">
      <w:pPr>
        <w:bidi/>
        <w:ind w:left="-574" w:right="-851" w:hanging="30"/>
        <w:jc w:val="both"/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</w:pPr>
      <w:r w:rsidRPr="00C1206F">
        <w:rPr>
          <w:rFonts w:asciiTheme="minorBidi" w:hAnsiTheme="minorBidi" w:cstheme="minorBidi" w:hint="cs"/>
          <w:b/>
          <w:bCs/>
          <w:szCs w:val="24"/>
          <w:u w:val="single"/>
          <w:rtl/>
          <w:lang w:bidi="ar-LB"/>
        </w:rPr>
        <w:t xml:space="preserve">رابعاً: </w:t>
      </w:r>
      <w:r w:rsidR="003E6FB5" w:rsidRPr="00C1206F"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  <w:t>أعمال التحديد والتحرير للأملاك العقارية</w:t>
      </w:r>
      <w:r w:rsidRPr="00C1206F">
        <w:rPr>
          <w:rFonts w:asciiTheme="minorBidi" w:hAnsiTheme="minorBidi" w:cstheme="minorBidi" w:hint="cs"/>
          <w:b/>
          <w:bCs/>
          <w:szCs w:val="24"/>
          <w:u w:val="single"/>
          <w:rtl/>
          <w:lang w:bidi="ar-LB"/>
        </w:rPr>
        <w:t>:</w:t>
      </w:r>
      <w:r w:rsidR="003E6FB5" w:rsidRPr="00C1206F"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  <w:t xml:space="preserve"> </w:t>
      </w:r>
    </w:p>
    <w:p w:rsidR="003E6FB5" w:rsidRPr="003E6FB5" w:rsidRDefault="00C1206F" w:rsidP="00C1206F">
      <w:pPr>
        <w:bidi/>
        <w:ind w:left="-574" w:right="-851" w:firstLine="1294"/>
        <w:jc w:val="both"/>
        <w:rPr>
          <w:rFonts w:asciiTheme="minorBidi" w:hAnsiTheme="minorBidi" w:cstheme="minorBidi"/>
          <w:szCs w:val="24"/>
          <w:u w:val="single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4-1- </w:t>
      </w:r>
      <w:r w:rsidR="003E6FB5" w:rsidRPr="00C1206F"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  <w:t>أعمال التحديد والتحرير الاجباري</w:t>
      </w:r>
      <w:r w:rsidRPr="00C1206F">
        <w:rPr>
          <w:rFonts w:asciiTheme="minorBidi" w:hAnsiTheme="minorBidi" w:cstheme="minorBidi" w:hint="cs"/>
          <w:b/>
          <w:bCs/>
          <w:szCs w:val="24"/>
          <w:u w:val="single"/>
          <w:rtl/>
          <w:lang w:bidi="ar-LB"/>
        </w:rPr>
        <w:t>:</w:t>
      </w:r>
      <w:r w:rsidR="003E6FB5" w:rsidRPr="003E6FB5">
        <w:rPr>
          <w:rFonts w:asciiTheme="minorBidi" w:hAnsiTheme="minorBidi" w:cstheme="minorBidi"/>
          <w:szCs w:val="24"/>
          <w:u w:val="single"/>
          <w:rtl/>
          <w:lang w:bidi="ar-LB"/>
        </w:rPr>
        <w:t xml:space="preserve"> </w:t>
      </w:r>
    </w:p>
    <w:p w:rsidR="003E6FB5" w:rsidRDefault="003E6FB5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 w:rsidRPr="003E6FB5">
        <w:rPr>
          <w:rFonts w:asciiTheme="minorBidi" w:hAnsiTheme="minorBidi" w:cstheme="minorBidi"/>
          <w:szCs w:val="24"/>
          <w:rtl/>
          <w:lang w:bidi="ar-LB"/>
        </w:rPr>
        <w:tab/>
        <w:t xml:space="preserve">   </w:t>
      </w:r>
      <w:r w:rsidR="00C1206F">
        <w:rPr>
          <w:rFonts w:asciiTheme="minorBidi" w:hAnsiTheme="minorBidi" w:cstheme="minorBidi" w:hint="cs"/>
          <w:szCs w:val="24"/>
          <w:rtl/>
          <w:lang w:bidi="ar-LB"/>
        </w:rPr>
        <w:tab/>
      </w:r>
      <w:r w:rsidR="00C1206F">
        <w:rPr>
          <w:rFonts w:asciiTheme="minorBidi" w:hAnsiTheme="minorBidi" w:cstheme="minorBidi" w:hint="cs"/>
          <w:szCs w:val="24"/>
          <w:rtl/>
          <w:lang w:bidi="ar-LB"/>
        </w:rPr>
        <w:tab/>
        <w:t xml:space="preserve">4-1-1- </w:t>
      </w:r>
      <w:r w:rsidRPr="003E6FB5">
        <w:rPr>
          <w:rFonts w:asciiTheme="minorBidi" w:hAnsiTheme="minorBidi" w:cstheme="minorBidi"/>
          <w:szCs w:val="24"/>
          <w:rtl/>
          <w:lang w:bidi="ar-LB"/>
        </w:rPr>
        <w:t>العقارات التي تشملها أعمال التحديد والتحرير.</w:t>
      </w:r>
    </w:p>
    <w:p w:rsidR="003E6FB5" w:rsidRDefault="00C1206F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  <w:t xml:space="preserve">4-1-2-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كيفية الاعلان عن افتتاح عمليات التحديد والتحرير.</w:t>
      </w:r>
    </w:p>
    <w:p w:rsidR="003E6FB5" w:rsidRDefault="00C1206F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  <w:t>4-1-3- إ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فتتاح عمليات التحديد والتحرير.</w:t>
      </w:r>
    </w:p>
    <w:p w:rsidR="00C1206F" w:rsidRDefault="00C1206F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  <w:t>4-1-4- ا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لهيئة التي تشرف على هذه الأعمال : </w:t>
      </w:r>
    </w:p>
    <w:p w:rsidR="003E6FB5" w:rsidRPr="003E6FB5" w:rsidRDefault="00C1206F" w:rsidP="00C1206F">
      <w:pPr>
        <w:bidi/>
        <w:ind w:left="866" w:right="-851" w:firstLine="1294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أ)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مهام مصلحة المساحة.</w:t>
      </w:r>
    </w:p>
    <w:p w:rsidR="003E6FB5" w:rsidRDefault="003E6FB5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 w:rsidRPr="003E6FB5">
        <w:rPr>
          <w:rFonts w:asciiTheme="minorBidi" w:hAnsiTheme="minorBidi" w:cstheme="minorBidi"/>
          <w:szCs w:val="24"/>
          <w:rtl/>
          <w:lang w:bidi="ar-LB"/>
        </w:rPr>
        <w:tab/>
      </w:r>
      <w:r w:rsidRPr="003E6FB5">
        <w:rPr>
          <w:rFonts w:asciiTheme="minorBidi" w:hAnsiTheme="minorBidi" w:cstheme="minorBidi"/>
          <w:szCs w:val="24"/>
          <w:rtl/>
          <w:lang w:bidi="ar-LB"/>
        </w:rPr>
        <w:tab/>
      </w:r>
      <w:r w:rsidRPr="003E6FB5">
        <w:rPr>
          <w:rFonts w:asciiTheme="minorBidi" w:hAnsiTheme="minorBidi" w:cstheme="minorBidi"/>
          <w:szCs w:val="24"/>
          <w:rtl/>
          <w:lang w:bidi="ar-LB"/>
        </w:rPr>
        <w:tab/>
      </w:r>
      <w:r w:rsidRPr="003E6FB5">
        <w:rPr>
          <w:rFonts w:asciiTheme="minorBidi" w:hAnsiTheme="minorBidi" w:cstheme="minorBidi"/>
          <w:szCs w:val="24"/>
          <w:rtl/>
          <w:lang w:bidi="ar-LB"/>
        </w:rPr>
        <w:tab/>
      </w:r>
      <w:r w:rsidRPr="003E6FB5">
        <w:rPr>
          <w:rFonts w:asciiTheme="minorBidi" w:hAnsiTheme="minorBidi" w:cstheme="minorBidi"/>
          <w:szCs w:val="24"/>
          <w:rtl/>
          <w:lang w:bidi="ar-LB"/>
        </w:rPr>
        <w:tab/>
      </w:r>
      <w:r w:rsidR="00C1206F">
        <w:rPr>
          <w:rFonts w:asciiTheme="minorBidi" w:hAnsiTheme="minorBidi" w:cstheme="minorBidi" w:hint="cs"/>
          <w:szCs w:val="24"/>
          <w:rtl/>
          <w:lang w:bidi="ar-LB"/>
        </w:rPr>
        <w:t>ب)</w:t>
      </w:r>
      <w:r w:rsidRPr="003E6FB5">
        <w:rPr>
          <w:rFonts w:asciiTheme="minorBidi" w:hAnsiTheme="minorBidi" w:cstheme="minorBidi"/>
          <w:szCs w:val="24"/>
          <w:rtl/>
          <w:lang w:bidi="ar-LB"/>
        </w:rPr>
        <w:t xml:space="preserve"> مهام القاضي العقاري.</w:t>
      </w:r>
    </w:p>
    <w:p w:rsidR="00C1206F" w:rsidRDefault="00C1206F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</w:r>
      <w:r>
        <w:rPr>
          <w:rFonts w:asciiTheme="minorBidi" w:hAnsiTheme="minorBidi" w:cstheme="minorBidi" w:hint="cs"/>
          <w:szCs w:val="24"/>
          <w:rtl/>
          <w:lang w:bidi="ar-LB"/>
        </w:rPr>
        <w:tab/>
        <w:t xml:space="preserve">4-1-5- </w:t>
      </w:r>
      <w:r w:rsidR="003E6FB5" w:rsidRPr="003E6FB5">
        <w:rPr>
          <w:rFonts w:asciiTheme="minorBidi" w:hAnsiTheme="minorBidi" w:cstheme="minorBidi"/>
          <w:szCs w:val="24"/>
          <w:u w:val="single"/>
          <w:rtl/>
          <w:lang w:bidi="ar-LB"/>
        </w:rPr>
        <w:t>المرحلة الادارية أو الفنية: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 التحديد المؤقت </w:t>
      </w:r>
      <w:r>
        <w:rPr>
          <w:rFonts w:asciiTheme="minorBidi" w:hAnsiTheme="minorBidi" w:cstheme="minorBidi" w:hint="cs"/>
          <w:szCs w:val="24"/>
          <w:rtl/>
          <w:lang w:bidi="ar-LB"/>
        </w:rPr>
        <w:t>-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 وضع التخوم </w:t>
      </w:r>
      <w:r>
        <w:rPr>
          <w:rFonts w:asciiTheme="minorBidi" w:hAnsiTheme="minorBidi" w:cstheme="minorBidi" w:hint="cs"/>
          <w:szCs w:val="24"/>
          <w:rtl/>
          <w:lang w:bidi="ar-LB"/>
        </w:rPr>
        <w:t>-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 مصور التحديد </w:t>
      </w:r>
      <w:r>
        <w:rPr>
          <w:rFonts w:asciiTheme="minorBidi" w:hAnsiTheme="minorBidi" w:cstheme="minorBidi" w:hint="cs"/>
          <w:szCs w:val="24"/>
          <w:rtl/>
          <w:lang w:bidi="ar-LB"/>
        </w:rPr>
        <w:t>-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 سير الأعمال على الأرض)</w:t>
      </w:r>
      <w:r>
        <w:rPr>
          <w:rFonts w:asciiTheme="minorBidi" w:hAnsiTheme="minorBidi" w:cstheme="minorBidi" w:hint="cs"/>
          <w:szCs w:val="24"/>
          <w:rtl/>
          <w:lang w:bidi="ar-LB"/>
        </w:rPr>
        <w:t>.</w:t>
      </w:r>
    </w:p>
    <w:p w:rsidR="003E6FB5" w:rsidRDefault="00C1206F" w:rsidP="00C1206F">
      <w:pPr>
        <w:bidi/>
        <w:ind w:left="-574" w:right="-851" w:firstLine="1294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4-1-6- </w:t>
      </w:r>
      <w:r w:rsidR="003E6FB5" w:rsidRPr="003E6FB5">
        <w:rPr>
          <w:rFonts w:asciiTheme="minorBidi" w:hAnsiTheme="minorBidi" w:cstheme="minorBidi"/>
          <w:szCs w:val="24"/>
          <w:u w:val="single"/>
          <w:rtl/>
          <w:lang w:bidi="ar-LB"/>
        </w:rPr>
        <w:t>المرحلة القضائية: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  تقديم الاعتراضات </w:t>
      </w:r>
      <w:r>
        <w:rPr>
          <w:rFonts w:asciiTheme="minorBidi" w:hAnsiTheme="minorBidi" w:cstheme="minorBidi" w:hint="cs"/>
          <w:szCs w:val="24"/>
          <w:rtl/>
          <w:lang w:bidi="ar-LB"/>
        </w:rPr>
        <w:t>-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 تصفيتها </w:t>
      </w:r>
      <w:r>
        <w:rPr>
          <w:rFonts w:asciiTheme="minorBidi" w:hAnsiTheme="minorBidi" w:cstheme="minorBidi" w:hint="cs"/>
          <w:szCs w:val="24"/>
          <w:rtl/>
          <w:lang w:bidi="ar-LB"/>
        </w:rPr>
        <w:t>-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 تثبيت المحاضر.</w:t>
      </w:r>
    </w:p>
    <w:p w:rsidR="003E6FB5" w:rsidRDefault="00C1206F" w:rsidP="00C1206F">
      <w:pPr>
        <w:bidi/>
        <w:ind w:left="866" w:right="-851" w:firstLine="1294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أ)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أصول تنفيذ قرارات القاضي العقاري.</w:t>
      </w:r>
    </w:p>
    <w:p w:rsidR="003E6FB5" w:rsidRDefault="00C1206F" w:rsidP="00C1206F">
      <w:pPr>
        <w:bidi/>
        <w:ind w:left="866" w:right="-851" w:firstLine="1294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ب)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طرق المراجعة ضد قرارات القاضي العقاري.</w:t>
      </w:r>
    </w:p>
    <w:p w:rsidR="00C1206F" w:rsidRDefault="00C1206F" w:rsidP="00C1206F">
      <w:pPr>
        <w:bidi/>
        <w:ind w:left="-574" w:right="-851" w:firstLine="1294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 xml:space="preserve">4-2- </w:t>
      </w:r>
      <w:r w:rsidR="003E6FB5" w:rsidRPr="00C1206F"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  <w:t>التحديد الاختياري</w:t>
      </w:r>
      <w:r w:rsidR="003E6FB5" w:rsidRPr="00C1206F">
        <w:rPr>
          <w:rFonts w:asciiTheme="minorBidi" w:hAnsiTheme="minorBidi" w:cstheme="minorBidi"/>
          <w:b/>
          <w:bCs/>
          <w:szCs w:val="24"/>
          <w:rtl/>
          <w:lang w:bidi="ar-LB"/>
        </w:rPr>
        <w:t>: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 xml:space="preserve">  </w:t>
      </w:r>
    </w:p>
    <w:p w:rsidR="00C1206F" w:rsidRDefault="00C1206F" w:rsidP="003819B0">
      <w:pPr>
        <w:bidi/>
        <w:ind w:left="-574" w:right="-851" w:firstLine="1294"/>
        <w:jc w:val="both"/>
        <w:rPr>
          <w:rFonts w:asciiTheme="minorBidi" w:hAnsiTheme="minorBidi" w:cstheme="minorBidi"/>
          <w:szCs w:val="24"/>
          <w:rtl/>
          <w:lang w:bidi="ar-LB"/>
        </w:rPr>
      </w:pPr>
      <w:r>
        <w:rPr>
          <w:rFonts w:asciiTheme="minorBidi" w:hAnsiTheme="minorBidi" w:cstheme="minorBidi" w:hint="cs"/>
          <w:szCs w:val="24"/>
          <w:rtl/>
          <w:lang w:bidi="ar-LB"/>
        </w:rPr>
        <w:t>4-2-1- إ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جراءاته.</w:t>
      </w:r>
      <w:r w:rsidR="003819B0">
        <w:rPr>
          <w:rFonts w:asciiTheme="minorBidi" w:hAnsiTheme="minorBidi" w:cstheme="minorBidi" w:hint="cs"/>
          <w:szCs w:val="24"/>
          <w:rtl/>
          <w:lang w:bidi="ar-LB"/>
        </w:rPr>
        <w:t xml:space="preserve"> - </w:t>
      </w:r>
      <w:r>
        <w:rPr>
          <w:rFonts w:asciiTheme="minorBidi" w:hAnsiTheme="minorBidi" w:cstheme="minorBidi" w:hint="cs"/>
          <w:szCs w:val="24"/>
          <w:rtl/>
          <w:lang w:bidi="ar-LB"/>
        </w:rPr>
        <w:t xml:space="preserve"> أ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صول الاعتراض عليه.</w:t>
      </w:r>
      <w:r w:rsidR="003819B0">
        <w:rPr>
          <w:rFonts w:asciiTheme="minorBidi" w:hAnsiTheme="minorBidi" w:cstheme="minorBidi" w:hint="cs"/>
          <w:szCs w:val="24"/>
          <w:rtl/>
          <w:lang w:bidi="ar-LB"/>
        </w:rPr>
        <w:t xml:space="preserve">- </w:t>
      </w:r>
      <w:r>
        <w:rPr>
          <w:rFonts w:asciiTheme="minorBidi" w:hAnsiTheme="minorBidi" w:cstheme="minorBidi" w:hint="cs"/>
          <w:szCs w:val="24"/>
          <w:rtl/>
          <w:lang w:bidi="ar-LB"/>
        </w:rPr>
        <w:t xml:space="preserve"> </w:t>
      </w:r>
      <w:r w:rsidR="003E6FB5" w:rsidRPr="003E6FB5">
        <w:rPr>
          <w:rFonts w:asciiTheme="minorBidi" w:hAnsiTheme="minorBidi" w:cstheme="minorBidi"/>
          <w:szCs w:val="24"/>
          <w:rtl/>
          <w:lang w:bidi="ar-LB"/>
        </w:rPr>
        <w:t>مفاعيل التحديد الاختياري.</w:t>
      </w:r>
    </w:p>
    <w:p w:rsidR="003E6FB5" w:rsidRDefault="00C1206F" w:rsidP="003819B0">
      <w:pPr>
        <w:bidi/>
        <w:ind w:left="-574" w:right="-851"/>
        <w:jc w:val="both"/>
        <w:rPr>
          <w:rFonts w:asciiTheme="minorBidi" w:hAnsiTheme="minorBidi" w:cstheme="minorBidi"/>
          <w:szCs w:val="24"/>
          <w:rtl/>
          <w:lang w:bidi="ar-LB"/>
        </w:rPr>
      </w:pPr>
      <w:r w:rsidRPr="00C1206F">
        <w:rPr>
          <w:rFonts w:asciiTheme="minorBidi" w:hAnsiTheme="minorBidi" w:cstheme="minorBidi" w:hint="cs"/>
          <w:b/>
          <w:bCs/>
          <w:szCs w:val="24"/>
          <w:u w:val="single"/>
          <w:rtl/>
          <w:lang w:bidi="ar-LB"/>
        </w:rPr>
        <w:t xml:space="preserve">خامساً: </w:t>
      </w:r>
      <w:r w:rsidR="003E6FB5" w:rsidRPr="00C1206F"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  <w:t>لمحة عن الافراز</w:t>
      </w:r>
      <w:r w:rsidRPr="00C1206F">
        <w:rPr>
          <w:rFonts w:asciiTheme="minorBidi" w:hAnsiTheme="minorBidi" w:cstheme="minorBidi" w:hint="cs"/>
          <w:b/>
          <w:bCs/>
          <w:szCs w:val="24"/>
          <w:u w:val="single"/>
          <w:rtl/>
          <w:lang w:bidi="ar-LB"/>
        </w:rPr>
        <w:t>:</w:t>
      </w:r>
      <w:r w:rsidRPr="00C1206F">
        <w:rPr>
          <w:rFonts w:asciiTheme="minorBidi" w:hAnsiTheme="minorBidi" w:cstheme="minorBidi" w:hint="cs"/>
          <w:szCs w:val="24"/>
          <w:rtl/>
          <w:lang w:bidi="ar-LB"/>
        </w:rPr>
        <w:t xml:space="preserve"> </w:t>
      </w:r>
    </w:p>
    <w:p w:rsidR="003E6FB5" w:rsidRDefault="00C1206F" w:rsidP="00C1206F">
      <w:pPr>
        <w:bidi/>
        <w:ind w:left="-574" w:right="-851" w:hanging="30"/>
        <w:jc w:val="both"/>
        <w:rPr>
          <w:rFonts w:asciiTheme="minorBidi" w:hAnsiTheme="minorBidi" w:cstheme="minorBidi"/>
          <w:szCs w:val="24"/>
          <w:u w:val="single"/>
          <w:rtl/>
          <w:lang w:bidi="ar-LB"/>
        </w:rPr>
      </w:pPr>
      <w:r w:rsidRPr="00C1206F">
        <w:rPr>
          <w:rFonts w:asciiTheme="minorBidi" w:hAnsiTheme="minorBidi" w:cstheme="minorBidi" w:hint="cs"/>
          <w:b/>
          <w:bCs/>
          <w:szCs w:val="24"/>
          <w:u w:val="single"/>
          <w:rtl/>
          <w:lang w:bidi="ar-LB"/>
        </w:rPr>
        <w:t xml:space="preserve">سادساً: </w:t>
      </w:r>
      <w:r w:rsidR="003E6FB5" w:rsidRPr="00C1206F">
        <w:rPr>
          <w:rFonts w:asciiTheme="minorBidi" w:hAnsiTheme="minorBidi" w:cstheme="minorBidi"/>
          <w:b/>
          <w:bCs/>
          <w:szCs w:val="24"/>
          <w:u w:val="single"/>
          <w:rtl/>
          <w:lang w:bidi="ar-LB"/>
        </w:rPr>
        <w:t xml:space="preserve">لمحة عن شروط مزاولة مهنة الطوبوغرافيا في لبنان </w:t>
      </w:r>
      <w:r w:rsidR="003E6FB5" w:rsidRPr="003E6FB5">
        <w:rPr>
          <w:rFonts w:asciiTheme="minorBidi" w:hAnsiTheme="minorBidi" w:cstheme="minorBidi"/>
          <w:szCs w:val="24"/>
          <w:u w:val="single"/>
          <w:rtl/>
          <w:lang w:bidi="ar-LB"/>
        </w:rPr>
        <w:t xml:space="preserve">(ق.ر. 522/96 – 6/6) </w:t>
      </w:r>
    </w:p>
    <w:p w:rsidR="003E6FB5" w:rsidRDefault="00C1206F" w:rsidP="003819B0">
      <w:pPr>
        <w:bidi/>
        <w:ind w:left="720" w:hanging="720"/>
        <w:jc w:val="both"/>
        <w:rPr>
          <w:rFonts w:asciiTheme="minorBidi" w:hAnsiTheme="minorBidi" w:cstheme="minorBidi"/>
          <w:b/>
          <w:bCs/>
          <w:szCs w:val="24"/>
          <w:lang w:val="fr-FR" w:bidi="ar-LB"/>
        </w:rPr>
      </w:pPr>
      <w:r>
        <w:rPr>
          <w:rFonts w:asciiTheme="minorBidi" w:hAnsiTheme="minorBidi" w:cstheme="minorBidi" w:hint="cs"/>
          <w:b/>
          <w:bCs/>
          <w:szCs w:val="24"/>
          <w:rtl/>
          <w:lang w:val="fr-FR" w:bidi="ar-LB"/>
        </w:rPr>
        <w:tab/>
      </w:r>
      <w:r>
        <w:rPr>
          <w:rFonts w:asciiTheme="minorBidi" w:hAnsiTheme="minorBidi" w:cstheme="minorBidi" w:hint="cs"/>
          <w:b/>
          <w:bCs/>
          <w:szCs w:val="24"/>
          <w:rtl/>
          <w:lang w:val="fr-FR" w:bidi="ar-LB"/>
        </w:rPr>
        <w:tab/>
        <w:t>*****************************************</w:t>
      </w:r>
    </w:p>
    <w:sectPr w:rsidR="003E6FB5" w:rsidSect="00FE7578">
      <w:pgSz w:w="12240" w:h="15840"/>
      <w:pgMar w:top="1440" w:right="1800" w:bottom="1258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059" w:rsidRDefault="00925059" w:rsidP="00C1206F">
      <w:r>
        <w:separator/>
      </w:r>
    </w:p>
  </w:endnote>
  <w:endnote w:type="continuationSeparator" w:id="0">
    <w:p w:rsidR="00925059" w:rsidRDefault="00925059" w:rsidP="00C12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059" w:rsidRDefault="00925059" w:rsidP="00C1206F">
      <w:r>
        <w:separator/>
      </w:r>
    </w:p>
  </w:footnote>
  <w:footnote w:type="continuationSeparator" w:id="0">
    <w:p w:rsidR="00925059" w:rsidRDefault="00925059" w:rsidP="00C120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F45F0"/>
    <w:multiLevelType w:val="hybridMultilevel"/>
    <w:tmpl w:val="2F808A30"/>
    <w:lvl w:ilvl="0" w:tplc="326CC2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6FB5"/>
    <w:rsid w:val="00211E34"/>
    <w:rsid w:val="002E73E9"/>
    <w:rsid w:val="00315027"/>
    <w:rsid w:val="00327B58"/>
    <w:rsid w:val="003819B0"/>
    <w:rsid w:val="003E6FB5"/>
    <w:rsid w:val="0050735A"/>
    <w:rsid w:val="00565049"/>
    <w:rsid w:val="00666228"/>
    <w:rsid w:val="006A2935"/>
    <w:rsid w:val="00925059"/>
    <w:rsid w:val="00952A51"/>
    <w:rsid w:val="00AB2E4A"/>
    <w:rsid w:val="00C1206F"/>
    <w:rsid w:val="00CA693D"/>
    <w:rsid w:val="00FE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FB5"/>
    <w:pPr>
      <w:spacing w:after="0" w:line="240" w:lineRule="auto"/>
    </w:pPr>
    <w:rPr>
      <w:rFonts w:ascii="Times New Roman" w:eastAsia="Times New Roman" w:hAnsi="Times New Roman" w:cs="Simplified Arabic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E6F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E6FB5"/>
    <w:rPr>
      <w:rFonts w:ascii="Times New Roman" w:eastAsia="Times New Roman" w:hAnsi="Times New Roman" w:cs="Simplified Arabic"/>
      <w:sz w:val="24"/>
      <w:szCs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C120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206F"/>
    <w:rPr>
      <w:rFonts w:ascii="Times New Roman" w:eastAsia="Times New Roman" w:hAnsi="Times New Roman" w:cs="Simplified Arabic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8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2016-04-26T15:31:00Z</dcterms:created>
  <dcterms:modified xsi:type="dcterms:W3CDTF">2020-09-03T05:31:00Z</dcterms:modified>
</cp:coreProperties>
</file>